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Для организации питания в муниципальном бюджетном образовательном учреждении средней школе № 4 оборудована школьная столовая </w:t>
      </w:r>
      <w:proofErr w:type="spellStart"/>
      <w:r>
        <w:rPr>
          <w:rFonts w:ascii="Roboto" w:hAnsi="Roboto"/>
          <w:color w:val="000000"/>
          <w:sz w:val="26"/>
          <w:szCs w:val="26"/>
        </w:rPr>
        <w:t>доготовочного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типа, в состав которой входят зал для приема пищи на 200 человек и кухня.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Питание обучающихся с ОВЗ и детей-инвалидов организуется в общем порядке.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Для обучающихся с сахарным диабетом производится замена блюд по согласованию с медицинским работником и родителями (законными представителями) обучающихся.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В 2022-2023 учебном году обучающиеся 1-4 классов получают бесплатное горячее питание, обучающиеся из многодетных малообеспеченных многодетных семей и семей, попавших в трудную жизненную ситуацию, получают одноразовое льготное питание (горячий комплексный завтрак) за счет средств муниципального бюджета и родительской платы (с учетом </w:t>
      </w:r>
      <w:proofErr w:type="spellStart"/>
      <w:r>
        <w:rPr>
          <w:rFonts w:ascii="Roboto" w:hAnsi="Roboto"/>
          <w:color w:val="000000"/>
          <w:sz w:val="26"/>
          <w:szCs w:val="26"/>
        </w:rPr>
        <w:t>софинансирования</w:t>
      </w:r>
      <w:proofErr w:type="spellEnd"/>
      <w:r>
        <w:rPr>
          <w:rFonts w:ascii="Roboto" w:hAnsi="Roboto"/>
          <w:color w:val="000000"/>
          <w:sz w:val="26"/>
          <w:szCs w:val="26"/>
        </w:rPr>
        <w:t>). (льгота составляет 20 рублей).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Обучающиеся с ограниченными возможностями </w:t>
      </w:r>
      <w:proofErr w:type="gramStart"/>
      <w:r>
        <w:rPr>
          <w:rFonts w:ascii="Roboto" w:hAnsi="Roboto"/>
          <w:color w:val="000000"/>
          <w:sz w:val="26"/>
          <w:szCs w:val="26"/>
        </w:rPr>
        <w:t>здоровья  получают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бесплатное двухразовое питание (горячий завтрак + полдник).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Для выполнения услуги по организации питания в 2022-2023 учебном году заключен договор с Обществом с ограниченной ответственностью «Нежность». ИНН 3721002031 КПП 372101001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Адрес: 155252, Ивановская область, </w:t>
      </w:r>
      <w:proofErr w:type="spellStart"/>
      <w:r>
        <w:rPr>
          <w:rFonts w:ascii="Roboto" w:hAnsi="Roboto"/>
          <w:color w:val="000000"/>
          <w:sz w:val="26"/>
          <w:szCs w:val="26"/>
        </w:rPr>
        <w:t>г.Родники</w:t>
      </w:r>
      <w:proofErr w:type="spellEnd"/>
      <w:r>
        <w:rPr>
          <w:rFonts w:ascii="Roboto" w:hAnsi="Roboto"/>
          <w:color w:val="000000"/>
          <w:sz w:val="26"/>
          <w:szCs w:val="26"/>
        </w:rPr>
        <w:t>, ул. Советская, д. 1</w:t>
      </w:r>
    </w:p>
    <w:p w:rsidR="005D09A0" w:rsidRDefault="005D09A0" w:rsidP="005D09A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Банковские реквизиты: р/</w:t>
      </w:r>
      <w:proofErr w:type="spellStart"/>
      <w:r>
        <w:rPr>
          <w:rFonts w:ascii="Roboto" w:hAnsi="Roboto"/>
          <w:color w:val="000000"/>
          <w:sz w:val="26"/>
          <w:szCs w:val="26"/>
        </w:rPr>
        <w:t>сч</w:t>
      </w:r>
      <w:proofErr w:type="spellEnd"/>
      <w:r>
        <w:rPr>
          <w:rFonts w:ascii="Roboto" w:hAnsi="Roboto"/>
          <w:color w:val="000000"/>
          <w:sz w:val="26"/>
          <w:szCs w:val="26"/>
        </w:rPr>
        <w:t>. № 40702810917060100019 ИВАНОВСКОЕ ОТДЕЛЕНИЕ N 8639 ПАО СБЕРБАНК</w:t>
      </w:r>
    </w:p>
    <w:p w:rsidR="003848E2" w:rsidRDefault="005D09A0">
      <w:bookmarkStart w:id="0" w:name="_GoBack"/>
      <w:bookmarkEnd w:id="0"/>
    </w:p>
    <w:sectPr w:rsidR="0038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5"/>
    <w:rsid w:val="00425875"/>
    <w:rsid w:val="00425A55"/>
    <w:rsid w:val="005D09A0"/>
    <w:rsid w:val="00A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DF1A-74D6-4203-97AD-FB345292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3</cp:revision>
  <dcterms:created xsi:type="dcterms:W3CDTF">2023-04-25T05:32:00Z</dcterms:created>
  <dcterms:modified xsi:type="dcterms:W3CDTF">2023-04-25T05:32:00Z</dcterms:modified>
</cp:coreProperties>
</file>